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CC742" w14:textId="2F25C399" w:rsidR="007A7DCA" w:rsidRPr="00B165DF" w:rsidRDefault="00B165DF">
      <w:pPr>
        <w:rPr>
          <w:b/>
          <w:bCs/>
        </w:rPr>
      </w:pPr>
      <w:r w:rsidRPr="00B165DF">
        <w:rPr>
          <w:b/>
          <w:bCs/>
        </w:rPr>
        <w:t xml:space="preserve">Leibniz et le problème du mal </w:t>
      </w:r>
    </w:p>
    <w:p w14:paraId="56CDA17E" w14:textId="29B9419B" w:rsidR="00B165DF" w:rsidRDefault="00B165DF"/>
    <w:p w14:paraId="4316A130" w14:textId="7450A8CF" w:rsidR="00B165DF" w:rsidRDefault="00B165DF">
      <w:r>
        <w:t>Texte 1 :</w:t>
      </w:r>
    </w:p>
    <w:p w14:paraId="55690A8E" w14:textId="39C6BF14" w:rsidR="00B165DF" w:rsidRDefault="00B165DF"/>
    <w:p w14:paraId="4FF224EE" w14:textId="79B74412" w:rsidR="00B165DF" w:rsidRDefault="00B165DF" w:rsidP="00B165DF">
      <w:r>
        <w:t>« Parmi les combinaisons infinies des choses possibles et des séries possibles, la seule à exister vraiment est celle par laquelle la plus grande quantité d’essence ou de possibilité est amenée à exister […], de telle sorte que l’effet maximal soit fourni au prix, pour ainsi dire, d’un effort minimal. […] [S]e réalise le monde qui entraîne la production maximale des possibles. »</w:t>
      </w:r>
    </w:p>
    <w:p w14:paraId="06BB5117" w14:textId="5B229E38" w:rsidR="00B165DF" w:rsidRDefault="00B165DF" w:rsidP="00B165DF"/>
    <w:p w14:paraId="5A1CB364" w14:textId="30232776" w:rsidR="00B165DF" w:rsidRDefault="00B165DF" w:rsidP="00B165DF">
      <w:r>
        <w:t xml:space="preserve">Leibniz, Sur l’origine radicale des choses (trad. </w:t>
      </w:r>
      <w:proofErr w:type="spellStart"/>
      <w:r>
        <w:t>Fr</w:t>
      </w:r>
      <w:proofErr w:type="spellEnd"/>
      <w:r>
        <w:t xml:space="preserve">. Martine </w:t>
      </w:r>
      <w:proofErr w:type="spellStart"/>
      <w:r>
        <w:t>Etrillard</w:t>
      </w:r>
      <w:proofErr w:type="spellEnd"/>
      <w:r>
        <w:t>), Paris, Hâtier, 1984, pp. 44-45.</w:t>
      </w:r>
    </w:p>
    <w:p w14:paraId="4FADAA6A" w14:textId="546F8876" w:rsidR="00B165DF" w:rsidRDefault="00B165DF" w:rsidP="00B165DF"/>
    <w:p w14:paraId="55D2FC8B" w14:textId="45B1DEB0" w:rsidR="00B165DF" w:rsidRDefault="00B165DF" w:rsidP="00B165DF">
      <w:r>
        <w:t>Texte 2 :</w:t>
      </w:r>
    </w:p>
    <w:p w14:paraId="53B8D73C" w14:textId="7525F5B4" w:rsidR="00B165DF" w:rsidRDefault="00B165DF" w:rsidP="00B165DF"/>
    <w:p w14:paraId="08905F01" w14:textId="0DBA4FD8" w:rsidR="00B165DF" w:rsidRDefault="00B165DF" w:rsidP="00B165DF">
      <w:r>
        <w:t>« Mais, dira-t-on, c’est le contraire dont nous faisons l’expérience dans le monde, car, le plus souvent, le pire revient aux meilleurs hommes ; les innocents, bêtes ou hommes, sont frappés, parfois tués sous les tortures. En somme, envisagé surtout sous l’aspect du gouvernement du genre humain, le monde apparaît plutôt comme un chaos plein de désordres que comme l’effet de l’organisation d’une sagesse suprême. […]</w:t>
      </w:r>
      <w:r>
        <w:t xml:space="preserve"> </w:t>
      </w:r>
      <w:r>
        <w:t>À la vérité, il est injuste de prononcer un jugement sans avoir examiné la loi tout entière – comme l’affirment les juristes. Nous, nous ne connaissons qu’une infime partie de l’éternité qui doit s’étendre à l’infini. Les quelques milliers d’années dont l’histoire nous fait la relation sont bien dérisoires ;</w:t>
      </w:r>
      <w:r>
        <w:t xml:space="preserve"> </w:t>
      </w:r>
      <w:r>
        <w:t>et cependant, malgré cette expérience minime, nous n’hésitons pas à juger de l’immensité et de l’éternité, comme des hommes emprisonnés, ou si l’on préfère, nés et élevés dans les salines souterraines des Sarmates, qui croiraient qu’il n’existe aucune autre source lumineuse dans le monde que cette méchante torche qui suffit à peine à diriger leur pas. Imaginons une très belle peinture, couvrons-la entièrement à l’exception d’une toute petite partie : qu’y verra-t-on, même de très près ? ou même en s’approchant davantage ? Rien de plus qu’une accumulation confuse de couleurs placées au hasard, sans art ; et cependant, après avoir enlevé ce qui le couvrait, on observera le tableau tout entier dans la perspective qui convient, on s’apercevra que ce qui, de prime abord, semblait barbouillé sur la toile était le résultat du très grand talent de l’auteur de l’œuvre.</w:t>
      </w:r>
      <w:r>
        <w:t xml:space="preserve"> </w:t>
      </w:r>
      <w:r>
        <w:t>La perception des yeux en peinture est du même ordre que celle des oreilles en musique. D’éminents maîtres dans l’art de la composition mêlent très souvent des sons inharmonieux aux sons harmonieux afin de surprendre l’auditeur, et, pour ainsi dire, de piquer son attention ; pour que l’auditeur, comme inquiet de la suite, ressente, au moment où, peu après, tout a été remis dans l’ordre, une joie d’autant plus grande. […] C’est pour le même motif qu’on se lasse de se nourrir continuellement de mets qui flattent le goût : les saveurs âcres, aigres, et même amères, doivent avoir leur place, afin d’exciter le goût. Qui n’a pas goûté à l’amer n’a pas mérité le doux et, même, ne saura pas l’apprécier. Telle est la loi même du plaisir : il ne se maintient pas toujours égal parce que cela nous engendre le dégoût, nous engourdit au lieu de nous rendre heureux. »</w:t>
      </w:r>
    </w:p>
    <w:p w14:paraId="3F95C4DF" w14:textId="6FAE69B6" w:rsidR="00B165DF" w:rsidRDefault="00B165DF" w:rsidP="00B165DF"/>
    <w:p w14:paraId="111A6EFF" w14:textId="7CF59F1B" w:rsidR="00B165DF" w:rsidRDefault="00B165DF" w:rsidP="00B165DF">
      <w:r>
        <w:t xml:space="preserve">Leibniz, </w:t>
      </w:r>
      <w:r w:rsidRPr="00B165DF">
        <w:rPr>
          <w:i/>
          <w:iCs/>
        </w:rPr>
        <w:t>Sur l’origine radicale des choses</w:t>
      </w:r>
      <w:r>
        <w:t xml:space="preserve">, op. </w:t>
      </w:r>
      <w:proofErr w:type="spellStart"/>
      <w:proofErr w:type="gramStart"/>
      <w:r>
        <w:t>cit</w:t>
      </w:r>
      <w:proofErr w:type="spellEnd"/>
      <w:proofErr w:type="gramEnd"/>
      <w:r>
        <w:t>., pp. 47-49.</w:t>
      </w:r>
    </w:p>
    <w:p w14:paraId="0AD52CE6" w14:textId="40E77F61" w:rsidR="00B165DF" w:rsidRDefault="00B165DF" w:rsidP="00B165DF"/>
    <w:p w14:paraId="189D45C6" w14:textId="1780E224" w:rsidR="00B165DF" w:rsidRDefault="00B165DF" w:rsidP="00B165DF"/>
    <w:sectPr w:rsidR="00B165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DF"/>
    <w:rsid w:val="000B7BDD"/>
    <w:rsid w:val="00414D75"/>
    <w:rsid w:val="00B165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6089ACF"/>
  <w15:chartTrackingRefBased/>
  <w15:docId w15:val="{370378FD-5EF0-0E49-8FCF-F3EA18EE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473</Words>
  <Characters>2607</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pascal.ludwig@icloud.com</dc:creator>
  <cp:keywords/>
  <dc:description/>
  <cp:lastModifiedBy>pascal.ludwig@icloud.com</cp:lastModifiedBy>
  <cp:revision>1</cp:revision>
  <dcterms:created xsi:type="dcterms:W3CDTF">2024-10-02T07:35:00Z</dcterms:created>
  <dcterms:modified xsi:type="dcterms:W3CDTF">2024-10-02T07:40:00Z</dcterms:modified>
</cp:coreProperties>
</file>