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CC8D" w14:textId="3E824500" w:rsidR="00AB7305" w:rsidRDefault="00AB7305" w:rsidP="00AB7305">
      <w:r>
        <w:t>« </w:t>
      </w:r>
      <w:r>
        <w:t>Il sera profitable, en conclusion, de considérer la valeur de la philosophie et les motifs qu’on peut avoir de l’étudier. Il est d’autant plus nécessaire de traiter cette question que bien des hommes, sous l’influence de la science ou de la vie pratique, inclinent à penser que la philosophie n’est rien d’autre qu’un jeu innocent mais frivole, l’art de couper les cheveux en quatre, bref</w:t>
      </w:r>
      <w:r>
        <w:t xml:space="preserve"> </w:t>
      </w:r>
      <w:r>
        <w:t>un ensemble de controverses sur des sujets où la connaissance est impossible. […] “L’esprit pratique”, au sens habituel de cette expression, ne connaît que les besoins matériels de l’humanité ; il sait que l’homme doit entretenir son corps, il a oublié que son esprit réclame aussi de la nourriture. Même si tous les hommes avaient assez pour vivre, même si la misère et la maladie avaient été supprimées autant qu’il est possible, il resterait encore beaucoup à faire pour construire une société digne de ce nom ; et même dans le monde tel qu’il est, les biens de l’esprit sont au moins aussi importants que les biens du corps. La valeur de la philosophie est exclusivement de l’ordre de ces biens de l’esprit ; seul celui qui n’est pas indifférent à cet ordre peut se persuader que la philosophie n’est pas une perte de temps. Comme toute autre discipline, la philosophie vise d’abord à connaître. La</w:t>
      </w:r>
      <w:r>
        <w:t xml:space="preserve"> </w:t>
      </w:r>
      <w:r>
        <w:t>connaissance qui est sa visée propre est celle qui procure l’unité systématique au corps des sciences, et qui résulte d’un examen critique des fondements de nos convictions, préjugés, et croyances. Mais il faut bien reconnaître que dans son effort pour apporter des réponses précises à ces questions, la philosophie n’a pas rencontré un succès considérable. Un mathématicien, un minéralogiste ou un historien, comme n’importe quel homme de sciences, à qui l’on demande quelles vérités déterminées sont reconnues dans la discipline, pourra répondre aussi longuement que vous êtes disposé à l’écouter. Mais posez la même question au philosophe : s’il est de bonne foi, il devra avouer que sa discipline n’est pas parvenue aux résultats positifs qu’on trouve dans les autres sciences. Il est vrai que cet état de choses s’explique en partie ainsi : dès qu’une connaissance bien définie d’un domaine devient possible, ce domaine</w:t>
      </w:r>
      <w:r>
        <w:t xml:space="preserve"> </w:t>
      </w:r>
      <w:r>
        <w:t>cesse d’appartenir à la philosophie et devient l’objet d’une science distincte. L’étude des cieux, qui appartient maintenant à l’astronomie, faisait autrefois partie de la philosophie ; le grand ouvrage de Newton avait pour titre : Principes mathématiques de la philosophie naturelle. De même, l’étude de l’esprit humain était une partie de la philosophie : elle s’en est aujourd’hui séparée pour devenir la psychologie scientifique. De sorte que l’incertitude de la philosophie est dans une large mesure plus apparente que réelle : les questions qui ont trouvé une réponse définie sont rangées dans la science, et celles qui restent ouvertes forment cette sorte de résidu qu’on appelle la philosophie</w:t>
      </w:r>
      <w:r>
        <w:t> ».</w:t>
      </w:r>
    </w:p>
    <w:p w14:paraId="545D1F3A" w14:textId="77777777" w:rsidR="00AB7305" w:rsidRDefault="00AB7305" w:rsidP="00AB7305"/>
    <w:p w14:paraId="49A77E1E" w14:textId="497616B8" w:rsidR="007A7DCA" w:rsidRDefault="00AB7305" w:rsidP="00AB7305">
      <w:r>
        <w:t xml:space="preserve">Bertrand Russell, </w:t>
      </w:r>
      <w:r w:rsidRPr="00AB7305">
        <w:rPr>
          <w:i/>
          <w:iCs/>
        </w:rPr>
        <w:t>Problèmes de philosophie</w:t>
      </w:r>
      <w:r>
        <w:t xml:space="preserve"> (trad. Fr. F. </w:t>
      </w:r>
      <w:proofErr w:type="spellStart"/>
      <w:r>
        <w:t>Rivenc</w:t>
      </w:r>
      <w:proofErr w:type="spellEnd"/>
      <w:r>
        <w:t>), Paris, Payot, 1989, 177-179.</w:t>
      </w:r>
    </w:p>
    <w:sectPr w:rsidR="007A7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05"/>
    <w:rsid w:val="000B7BDD"/>
    <w:rsid w:val="00414D75"/>
    <w:rsid w:val="004A53C1"/>
    <w:rsid w:val="00AB73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24787C0"/>
  <w15:chartTrackingRefBased/>
  <w15:docId w15:val="{88D70178-3317-6E42-A117-9B385ECB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464</Words>
  <Characters>2556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pascal.ludwig@icloud.com</dc:creator>
  <cp:keywords/>
  <dc:description/>
  <cp:lastModifiedBy>pascal.ludwig@icloud.com</cp:lastModifiedBy>
  <cp:revision>1</cp:revision>
  <dcterms:created xsi:type="dcterms:W3CDTF">2024-10-02T06:29:00Z</dcterms:created>
  <dcterms:modified xsi:type="dcterms:W3CDTF">2024-10-02T06:58:00Z</dcterms:modified>
</cp:coreProperties>
</file>